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9E910" w14:textId="1CBE2034" w:rsidR="00CB25D9" w:rsidRPr="001F2D3B" w:rsidRDefault="001F2D3B">
      <w:pPr>
        <w:rPr>
          <w:b/>
          <w:bCs/>
          <w:u w:val="single"/>
        </w:rPr>
      </w:pPr>
      <w:r w:rsidRPr="001F2D3B">
        <w:rPr>
          <w:b/>
          <w:bCs/>
          <w:u w:val="single"/>
        </w:rPr>
        <w:t xml:space="preserve">Example letter to patient on </w:t>
      </w:r>
      <w:r w:rsidR="0017705F">
        <w:rPr>
          <w:b/>
          <w:bCs/>
          <w:u w:val="single"/>
        </w:rPr>
        <w:t xml:space="preserve">mould and damp </w:t>
      </w:r>
      <w:r>
        <w:rPr>
          <w:b/>
          <w:bCs/>
          <w:u w:val="single"/>
        </w:rPr>
        <w:t>– used at King’s College Hospital, London</w:t>
      </w:r>
      <w:r w:rsidRPr="001F2D3B">
        <w:rPr>
          <w:b/>
          <w:bCs/>
          <w:u w:val="single"/>
        </w:rPr>
        <w:t xml:space="preserve"> </w:t>
      </w:r>
    </w:p>
    <w:p w14:paraId="38D7573F" w14:textId="77777777" w:rsidR="0017705F" w:rsidRPr="0017705F" w:rsidRDefault="0017705F" w:rsidP="0017705F">
      <w:r w:rsidRPr="0017705F">
        <w:t>To Whom It May Concern,</w:t>
      </w:r>
    </w:p>
    <w:p w14:paraId="716E5831" w14:textId="25464CD0" w:rsidR="00170670" w:rsidRDefault="0017705F" w:rsidP="0017705F">
      <w:r w:rsidRPr="0017705F">
        <w:t xml:space="preserve">I am writing on behalf of </w:t>
      </w:r>
      <w:r>
        <w:t xml:space="preserve">*patient name* </w:t>
      </w:r>
      <w:r w:rsidRPr="0017705F">
        <w:t>who has raised concerns about damp and mould in the property listed above</w:t>
      </w:r>
      <w:r w:rsidR="00170670">
        <w:t>. (</w:t>
      </w:r>
      <w:r w:rsidR="00170670" w:rsidRPr="00170670">
        <w:t>I am requesting an environmental health assessment is undertaken and appropriate action is taken by the social housing provider</w:t>
      </w:r>
      <w:r w:rsidR="00170670">
        <w:t>) OR (</w:t>
      </w:r>
      <w:r w:rsidR="00170670" w:rsidRPr="00170670">
        <w:t>I am requesting an environmental health assessment is undertaken and appropriate action is taken by the landlord. In accordance with sections 9A, 10 and 11 of the Landlord &amp; Tenant Act 1985 and section 4 of the defective premises act 1972, you have a legal duty to: maintain the property in state that is fit for human habitation; rectify any defects; and take steps to ensure the tenant and their occupants would be reasonably safe from personal injury or from damage to their property caused by any defect(s).</w:t>
      </w:r>
      <w:r w:rsidR="00170670">
        <w:t>)</w:t>
      </w:r>
      <w:r w:rsidR="00170670" w:rsidRPr="00170670">
        <w:t xml:space="preserve">  </w:t>
      </w:r>
    </w:p>
    <w:p w14:paraId="47E4D2B9" w14:textId="71335670" w:rsidR="0017705F" w:rsidRPr="0017705F" w:rsidRDefault="0017705F" w:rsidP="0017705F">
      <w:r w:rsidRPr="0017705F">
        <w:t xml:space="preserve">This patient reports that there is a substantial problem with damp and mould in their property which has been ongoing for </w:t>
      </w:r>
      <w:r w:rsidR="00170670">
        <w:t>x</w:t>
      </w:r>
      <w:r w:rsidRPr="0017705F">
        <w:t xml:space="preserve"> months. </w:t>
      </w:r>
    </w:p>
    <w:p w14:paraId="3074E0CB" w14:textId="77777777" w:rsidR="0017705F" w:rsidRDefault="0017705F" w:rsidP="0017705F">
      <w:r w:rsidRPr="0017705F">
        <w:t xml:space="preserve">They report the following issues on assessment of the environment: {mouldissues:42460}. </w:t>
      </w:r>
    </w:p>
    <w:p w14:paraId="23604171" w14:textId="1E22A1B7" w:rsidR="0034031C" w:rsidRDefault="0034031C" w:rsidP="0034031C">
      <w:pPr>
        <w:pStyle w:val="ListParagraph"/>
        <w:numPr>
          <w:ilvl w:val="0"/>
          <w:numId w:val="5"/>
        </w:numPr>
      </w:pPr>
      <w:r w:rsidRPr="0034031C">
        <w:t>visible condensation on windows or surfaces</w:t>
      </w:r>
    </w:p>
    <w:p w14:paraId="38B576F7" w14:textId="0A224E44" w:rsidR="005F4FF0" w:rsidRDefault="005F4FF0" w:rsidP="0034031C">
      <w:pPr>
        <w:pStyle w:val="ListParagraph"/>
        <w:numPr>
          <w:ilvl w:val="0"/>
          <w:numId w:val="5"/>
        </w:numPr>
      </w:pPr>
      <w:r w:rsidRPr="005F4FF0">
        <w:t>visible patches of damp or water damage on walls or ceilings</w:t>
      </w:r>
    </w:p>
    <w:p w14:paraId="29875C5E" w14:textId="376C1E1E" w:rsidR="005F4FF0" w:rsidRDefault="005F4FF0" w:rsidP="0034031C">
      <w:pPr>
        <w:pStyle w:val="ListParagraph"/>
        <w:numPr>
          <w:ilvl w:val="0"/>
          <w:numId w:val="5"/>
        </w:numPr>
      </w:pPr>
      <w:r w:rsidRPr="005F4FF0">
        <w:t>visible mould growth</w:t>
      </w:r>
    </w:p>
    <w:p w14:paraId="5ECB0A93" w14:textId="117E0332" w:rsidR="005F4FF0" w:rsidRDefault="005F4FF0" w:rsidP="0034031C">
      <w:pPr>
        <w:pStyle w:val="ListParagraph"/>
        <w:numPr>
          <w:ilvl w:val="0"/>
          <w:numId w:val="5"/>
        </w:numPr>
      </w:pPr>
      <w:r w:rsidRPr="005F4FF0">
        <w:t>smell of damp</w:t>
      </w:r>
    </w:p>
    <w:p w14:paraId="2D3FB4D3" w14:textId="7A1E0524" w:rsidR="005F4FF0" w:rsidRDefault="005F4FF0" w:rsidP="0034031C">
      <w:pPr>
        <w:pStyle w:val="ListParagraph"/>
        <w:numPr>
          <w:ilvl w:val="0"/>
          <w:numId w:val="5"/>
        </w:numPr>
      </w:pPr>
      <w:r w:rsidRPr="005F4FF0">
        <w:t>leaks or faulty pipes or guttering</w:t>
      </w:r>
    </w:p>
    <w:p w14:paraId="2F87BAE3" w14:textId="4F4899A0" w:rsidR="005F4FF0" w:rsidRDefault="005F4FF0" w:rsidP="0034031C">
      <w:pPr>
        <w:pStyle w:val="ListParagraph"/>
        <w:numPr>
          <w:ilvl w:val="0"/>
          <w:numId w:val="5"/>
        </w:numPr>
      </w:pPr>
      <w:r w:rsidRPr="005F4FF0">
        <w:t>lack of a working extractor fan in kitchen</w:t>
      </w:r>
    </w:p>
    <w:p w14:paraId="0B7753CD" w14:textId="3C116CBD" w:rsidR="005F4FF0" w:rsidRDefault="005F4FF0" w:rsidP="0034031C">
      <w:pPr>
        <w:pStyle w:val="ListParagraph"/>
        <w:numPr>
          <w:ilvl w:val="0"/>
          <w:numId w:val="5"/>
        </w:numPr>
      </w:pPr>
      <w:r w:rsidRPr="005F4FF0">
        <w:t>lack of working extractor fan in bathroom</w:t>
      </w:r>
    </w:p>
    <w:p w14:paraId="077BB1B8" w14:textId="084F2F8E" w:rsidR="00D26B12" w:rsidRDefault="00D26B12" w:rsidP="0034031C">
      <w:pPr>
        <w:pStyle w:val="ListParagraph"/>
        <w:numPr>
          <w:ilvl w:val="0"/>
          <w:numId w:val="5"/>
        </w:numPr>
      </w:pPr>
      <w:r w:rsidRPr="00D26B12">
        <w:t>inadequate ventilation (</w:t>
      </w:r>
      <w:proofErr w:type="spellStart"/>
      <w:r w:rsidRPr="00D26B12">
        <w:t>eg</w:t>
      </w:r>
      <w:proofErr w:type="spellEnd"/>
      <w:r w:rsidRPr="00D26B12">
        <w:t xml:space="preserve"> windows cannot be opened, do not have trickle vents, or cannot be left open due to high outdoor air pollution or noise)</w:t>
      </w:r>
    </w:p>
    <w:p w14:paraId="18B472CD" w14:textId="7B5897B9" w:rsidR="00D26B12" w:rsidRDefault="00D26B12" w:rsidP="0034031C">
      <w:pPr>
        <w:pStyle w:val="ListParagraph"/>
        <w:numPr>
          <w:ilvl w:val="0"/>
          <w:numId w:val="5"/>
        </w:numPr>
      </w:pPr>
      <w:r w:rsidRPr="00D26B12">
        <w:t>inadequate heating of the property</w:t>
      </w:r>
    </w:p>
    <w:p w14:paraId="0EE0A091" w14:textId="31DC2746" w:rsidR="0017705F" w:rsidRPr="0017705F" w:rsidRDefault="00D26B12" w:rsidP="0017705F">
      <w:pPr>
        <w:pStyle w:val="ListParagraph"/>
        <w:numPr>
          <w:ilvl w:val="0"/>
          <w:numId w:val="5"/>
        </w:numPr>
      </w:pPr>
      <w:r>
        <w:t>other</w:t>
      </w:r>
    </w:p>
    <w:p w14:paraId="5A7CA5D4" w14:textId="06398747" w:rsidR="0017705F" w:rsidRDefault="00D26B12" w:rsidP="0017705F">
      <w:r>
        <w:t>*</w:t>
      </w:r>
      <w:proofErr w:type="gramStart"/>
      <w:r>
        <w:t>patient</w:t>
      </w:r>
      <w:proofErr w:type="gramEnd"/>
      <w:r>
        <w:t xml:space="preserve"> name*</w:t>
      </w:r>
      <w:r w:rsidR="0017705F" w:rsidRPr="0017705F">
        <w:t xml:space="preserve"> has the following issues which make them clinically vulnerable: </w:t>
      </w:r>
    </w:p>
    <w:p w14:paraId="524D67A6" w14:textId="7E12F442" w:rsidR="00B44A85" w:rsidRDefault="00B44A85" w:rsidP="00B44A85">
      <w:pPr>
        <w:pStyle w:val="ListParagraph"/>
        <w:numPr>
          <w:ilvl w:val="0"/>
          <w:numId w:val="6"/>
        </w:numPr>
      </w:pPr>
      <w:r w:rsidRPr="00B44A85">
        <w:t>chronic respiratory disease</w:t>
      </w:r>
    </w:p>
    <w:p w14:paraId="47F1159E" w14:textId="6EA2D2D2" w:rsidR="00B44A85" w:rsidRDefault="00B44A85" w:rsidP="00B44A85">
      <w:pPr>
        <w:pStyle w:val="ListParagraph"/>
        <w:numPr>
          <w:ilvl w:val="0"/>
          <w:numId w:val="6"/>
        </w:numPr>
      </w:pPr>
      <w:r w:rsidRPr="00B44A85">
        <w:t>cardiovascular disease</w:t>
      </w:r>
    </w:p>
    <w:p w14:paraId="017E0927" w14:textId="7B547904" w:rsidR="00B44A85" w:rsidRDefault="00B44A85" w:rsidP="00B44A85">
      <w:pPr>
        <w:pStyle w:val="ListParagraph"/>
        <w:numPr>
          <w:ilvl w:val="0"/>
          <w:numId w:val="6"/>
        </w:numPr>
      </w:pPr>
      <w:r w:rsidRPr="00B44A85">
        <w:t>a weakened immune system</w:t>
      </w:r>
    </w:p>
    <w:p w14:paraId="264CA3A6" w14:textId="77777777" w:rsidR="00B44A85" w:rsidRDefault="00B44A85" w:rsidP="00B44A85">
      <w:pPr>
        <w:pStyle w:val="ListParagraph"/>
        <w:numPr>
          <w:ilvl w:val="0"/>
          <w:numId w:val="6"/>
        </w:numPr>
      </w:pPr>
      <w:r w:rsidRPr="00B44A85">
        <w:t>a mental health condition</w:t>
      </w:r>
    </w:p>
    <w:p w14:paraId="71559C79" w14:textId="19106DAF" w:rsidR="00B44A85" w:rsidRDefault="00B44A85" w:rsidP="00B44A85">
      <w:pPr>
        <w:pStyle w:val="ListParagraph"/>
        <w:numPr>
          <w:ilvl w:val="0"/>
          <w:numId w:val="6"/>
        </w:numPr>
      </w:pPr>
      <w:r w:rsidRPr="00B44A85">
        <w:t>older age (&gt;65)</w:t>
      </w:r>
    </w:p>
    <w:p w14:paraId="1F5AE818" w14:textId="0E6C03DC" w:rsidR="0000063A" w:rsidRDefault="0000063A" w:rsidP="00B44A85">
      <w:pPr>
        <w:pStyle w:val="ListParagraph"/>
        <w:numPr>
          <w:ilvl w:val="0"/>
          <w:numId w:val="6"/>
        </w:numPr>
      </w:pPr>
      <w:r w:rsidRPr="0000063A">
        <w:t>limited mobility (limits ability to leave the home and access clean air)</w:t>
      </w:r>
    </w:p>
    <w:p w14:paraId="4F95E022" w14:textId="3B69DC9F" w:rsidR="0000063A" w:rsidRDefault="0000063A" w:rsidP="00B44A85">
      <w:pPr>
        <w:pStyle w:val="ListParagraph"/>
        <w:numPr>
          <w:ilvl w:val="0"/>
          <w:numId w:val="6"/>
        </w:numPr>
      </w:pPr>
      <w:r w:rsidRPr="0000063A">
        <w:t>dependants in the house who are children</w:t>
      </w:r>
    </w:p>
    <w:p w14:paraId="2679C00B" w14:textId="573AC0A3" w:rsidR="0000063A" w:rsidRPr="0017705F" w:rsidRDefault="0000063A" w:rsidP="00B44A85">
      <w:pPr>
        <w:pStyle w:val="ListParagraph"/>
        <w:numPr>
          <w:ilvl w:val="0"/>
          <w:numId w:val="6"/>
        </w:numPr>
      </w:pPr>
      <w:r w:rsidRPr="0000063A">
        <w:t>dependants in the house who are of older age (&gt;65)</w:t>
      </w:r>
    </w:p>
    <w:p w14:paraId="3CDA0086" w14:textId="4C567C2F" w:rsidR="00C72BEF" w:rsidRDefault="0000063A" w:rsidP="0017705F">
      <w:r>
        <w:t>*</w:t>
      </w:r>
      <w:proofErr w:type="gramStart"/>
      <w:r>
        <w:t>patient</w:t>
      </w:r>
      <w:proofErr w:type="gramEnd"/>
      <w:r>
        <w:t xml:space="preserve"> name* </w:t>
      </w:r>
      <w:r w:rsidR="0017705F" w:rsidRPr="0017705F">
        <w:t xml:space="preserve">reports that the mould impacts their breathing. It is well known that mould leads to airway inflammation in people with asthma, COPD and other chronic respiratory disease and risks flare ups, hospital admissions and disability. </w:t>
      </w:r>
      <w:r>
        <w:t>*</w:t>
      </w:r>
      <w:proofErr w:type="gramStart"/>
      <w:r>
        <w:t>patient</w:t>
      </w:r>
      <w:proofErr w:type="gramEnd"/>
      <w:r>
        <w:t xml:space="preserve"> name*</w:t>
      </w:r>
      <w:r w:rsidR="0017705F" w:rsidRPr="0017705F">
        <w:t xml:space="preserve"> also reports the following issues:</w:t>
      </w:r>
    </w:p>
    <w:p w14:paraId="3555B46B" w14:textId="42D8FF70" w:rsidR="00C72BEF" w:rsidRDefault="00C72BEF" w:rsidP="00C72BEF">
      <w:pPr>
        <w:pStyle w:val="ListParagraph"/>
        <w:numPr>
          <w:ilvl w:val="0"/>
          <w:numId w:val="7"/>
        </w:numPr>
      </w:pPr>
      <w:r w:rsidRPr="00C72BEF">
        <w:t>repeated episodes of coughing, wheezing, and breathing problems</w:t>
      </w:r>
    </w:p>
    <w:p w14:paraId="60B91563" w14:textId="12DFFDE6" w:rsidR="00C72BEF" w:rsidRDefault="00C72BEF" w:rsidP="00C72BEF">
      <w:pPr>
        <w:pStyle w:val="ListParagraph"/>
        <w:numPr>
          <w:ilvl w:val="0"/>
          <w:numId w:val="7"/>
        </w:numPr>
      </w:pPr>
      <w:r w:rsidRPr="00C72BEF">
        <w:t>repeated instances of dry, itchy, cracked or sore skin</w:t>
      </w:r>
    </w:p>
    <w:p w14:paraId="395378E8" w14:textId="42DFB053" w:rsidR="00C72BEF" w:rsidRDefault="00C72BEF" w:rsidP="00C72BEF">
      <w:pPr>
        <w:pStyle w:val="ListParagraph"/>
        <w:numPr>
          <w:ilvl w:val="0"/>
          <w:numId w:val="7"/>
        </w:numPr>
      </w:pPr>
      <w:r w:rsidRPr="00C72BEF">
        <w:t>recurrent irritation of the eyes</w:t>
      </w:r>
    </w:p>
    <w:p w14:paraId="5BFE6B3D" w14:textId="4F4F8140" w:rsidR="004D3C29" w:rsidRDefault="004D3C29" w:rsidP="00C72BEF">
      <w:pPr>
        <w:pStyle w:val="ListParagraph"/>
        <w:numPr>
          <w:ilvl w:val="0"/>
          <w:numId w:val="7"/>
        </w:numPr>
      </w:pPr>
      <w:r w:rsidRPr="004D3C29">
        <w:t>recurrence nasal congestion, runny nose or sneezing</w:t>
      </w:r>
    </w:p>
    <w:p w14:paraId="5A040183" w14:textId="0FFF7540" w:rsidR="004D3C29" w:rsidRDefault="004D3C29" w:rsidP="00C72BEF">
      <w:pPr>
        <w:pStyle w:val="ListParagraph"/>
        <w:numPr>
          <w:ilvl w:val="0"/>
          <w:numId w:val="7"/>
        </w:numPr>
      </w:pPr>
      <w:r w:rsidRPr="004D3C29">
        <w:lastRenderedPageBreak/>
        <w:t>frequent worry about damp and mould impacting mental health</w:t>
      </w:r>
    </w:p>
    <w:p w14:paraId="3F3509A8" w14:textId="158A78BC" w:rsidR="004D3C29" w:rsidRDefault="004D3C29" w:rsidP="00C72BEF">
      <w:pPr>
        <w:pStyle w:val="ListParagraph"/>
        <w:numPr>
          <w:ilvl w:val="0"/>
          <w:numId w:val="7"/>
        </w:numPr>
      </w:pPr>
      <w:r w:rsidRPr="004D3C29">
        <w:t>A&amp;E or hospital admissions due to breathing difficulty or tightness of the chest</w:t>
      </w:r>
    </w:p>
    <w:p w14:paraId="7A027A82" w14:textId="5BD811E6" w:rsidR="0017705F" w:rsidRPr="0017705F" w:rsidRDefault="0017705F" w:rsidP="0017705F">
      <w:r w:rsidRPr="0017705F">
        <w:t xml:space="preserve"> I am concerned that the problem is having an adverse effect on this person's physical and mental health.</w:t>
      </w:r>
    </w:p>
    <w:p w14:paraId="4C22C603" w14:textId="77777777" w:rsidR="0017705F" w:rsidRPr="0017705F" w:rsidRDefault="0017705F" w:rsidP="0017705F">
      <w:r w:rsidRPr="0017705F">
        <w:t>We have addressed all risk factors that are amenable to medical intervention including:</w:t>
      </w:r>
    </w:p>
    <w:p w14:paraId="6D13336F" w14:textId="77777777" w:rsidR="0017705F" w:rsidRPr="0017705F" w:rsidRDefault="0017705F" w:rsidP="0017705F">
      <w:pPr>
        <w:numPr>
          <w:ilvl w:val="0"/>
          <w:numId w:val="2"/>
        </w:numPr>
      </w:pPr>
      <w:r w:rsidRPr="0017705F">
        <w:t>Assessing and monitoring adherence to medication, providing education on how medications work and the risks of sub-optimal usage</w:t>
      </w:r>
    </w:p>
    <w:p w14:paraId="14A91B11" w14:textId="77777777" w:rsidR="0017705F" w:rsidRPr="0017705F" w:rsidRDefault="0017705F" w:rsidP="0017705F">
      <w:pPr>
        <w:numPr>
          <w:ilvl w:val="0"/>
          <w:numId w:val="2"/>
        </w:numPr>
      </w:pPr>
      <w:r w:rsidRPr="0017705F">
        <w:t>Assessing technique with inhalers and spacers to ensure best delivery of medication into the lungs</w:t>
      </w:r>
    </w:p>
    <w:p w14:paraId="36802AD3" w14:textId="77777777" w:rsidR="0017705F" w:rsidRPr="0017705F" w:rsidRDefault="0017705F" w:rsidP="0017705F">
      <w:pPr>
        <w:numPr>
          <w:ilvl w:val="0"/>
          <w:numId w:val="2"/>
        </w:numPr>
      </w:pPr>
      <w:r w:rsidRPr="0017705F">
        <w:t xml:space="preserve">Providing a structured Personal Action Plan support </w:t>
      </w:r>
      <w:proofErr w:type="spellStart"/>
      <w:r w:rsidRPr="0017705F">
        <w:t>self management</w:t>
      </w:r>
      <w:proofErr w:type="spellEnd"/>
      <w:r w:rsidRPr="0017705F">
        <w:t xml:space="preserve"> </w:t>
      </w:r>
    </w:p>
    <w:p w14:paraId="6DF7BDB6" w14:textId="77777777" w:rsidR="0017705F" w:rsidRPr="0017705F" w:rsidRDefault="0017705F" w:rsidP="0017705F">
      <w:pPr>
        <w:numPr>
          <w:ilvl w:val="0"/>
          <w:numId w:val="2"/>
        </w:numPr>
      </w:pPr>
      <w:r w:rsidRPr="0017705F">
        <w:t>Treating any other conditions that can mimic or worsen asthma symptoms</w:t>
      </w:r>
    </w:p>
    <w:p w14:paraId="3164A8A7" w14:textId="1C0A15EA" w:rsidR="0017705F" w:rsidRPr="0017705F" w:rsidRDefault="0017705F" w:rsidP="0017705F">
      <w:pPr>
        <w:rPr>
          <w:b/>
          <w:bCs/>
        </w:rPr>
      </w:pPr>
      <w:r w:rsidRPr="0017705F">
        <w:rPr>
          <w:b/>
          <w:bCs/>
        </w:rPr>
        <w:t xml:space="preserve">Despite our best efforts control has not yet been achieved / Symptoms have improved but we have been unable to reduce the strength of preventive medication, so </w:t>
      </w:r>
      <w:r w:rsidR="0090425D">
        <w:rPr>
          <w:b/>
          <w:bCs/>
        </w:rPr>
        <w:t>*patient name*</w:t>
      </w:r>
      <w:r w:rsidRPr="0017705F">
        <w:rPr>
          <w:b/>
          <w:bCs/>
        </w:rPr>
        <w:t xml:space="preserve">  may be at risk of developing worsening physical and mental health as well as side effects, including reduced bone density leading to fractures and adrenal suppression (inability to deal normally with injuries and infections).  Our team believe this is due to their home environment.</w:t>
      </w:r>
    </w:p>
    <w:p w14:paraId="04C5B0D6" w14:textId="40C2F0E2" w:rsidR="0017705F" w:rsidRPr="0017705F" w:rsidRDefault="0017705F" w:rsidP="0017705F">
      <w:r w:rsidRPr="0017705F">
        <w:t xml:space="preserve">As I'm sure you're aware, following the tragic death of Awaab Ishak, The Housing Ombudsman made a clear directive to adopt a </w:t>
      </w:r>
      <w:proofErr w:type="gramStart"/>
      <w:r w:rsidRPr="0017705F">
        <w:t>zero tolerance</w:t>
      </w:r>
      <w:proofErr w:type="gramEnd"/>
      <w:r w:rsidRPr="0017705F">
        <w:t xml:space="preserve"> policy on damp and mould. </w:t>
      </w:r>
    </w:p>
    <w:p w14:paraId="22DD6A16" w14:textId="7E547A28" w:rsidR="0017705F" w:rsidRPr="0017705F" w:rsidRDefault="0017705F" w:rsidP="0017705F">
      <w:pPr>
        <w:rPr>
          <w:u w:val="single"/>
        </w:rPr>
      </w:pPr>
      <w:r w:rsidRPr="0017705F">
        <w:rPr>
          <w:u w:val="single"/>
        </w:rPr>
        <w:t xml:space="preserve">I would be grateful if this issue could be prioritised and if you could communicate with @NAME@ </w:t>
      </w:r>
      <w:r w:rsidRPr="0017705F">
        <w:rPr>
          <w:b/>
          <w:bCs/>
          <w:u w:val="single"/>
        </w:rPr>
        <w:t>within 14 days of receipt of this letter</w:t>
      </w:r>
      <w:r w:rsidRPr="0017705F">
        <w:rPr>
          <w:u w:val="single"/>
        </w:rPr>
        <w:t xml:space="preserve"> about proposed actions. </w:t>
      </w:r>
    </w:p>
    <w:p w14:paraId="233B8AE9" w14:textId="77777777" w:rsidR="0017705F" w:rsidRPr="0017705F" w:rsidRDefault="0017705F" w:rsidP="0017705F">
      <w:pPr>
        <w:rPr>
          <w:b/>
          <w:bCs/>
        </w:rPr>
      </w:pPr>
      <w:r w:rsidRPr="0017705F">
        <w:rPr>
          <w:b/>
          <w:bCs/>
        </w:rPr>
        <w:t>I have shared the following information with the patient:</w:t>
      </w:r>
    </w:p>
    <w:p w14:paraId="3E4CD9F9" w14:textId="77777777" w:rsidR="0017705F" w:rsidRPr="0017705F" w:rsidRDefault="0017705F" w:rsidP="0017705F">
      <w:pPr>
        <w:numPr>
          <w:ilvl w:val="0"/>
          <w:numId w:val="3"/>
        </w:numPr>
      </w:pPr>
      <w:r w:rsidRPr="0017705F">
        <w:t>Landlords have a legal responsibility to address damp and mould when reported to them and to ensure the underlying causes are addressed, such as structural or ventilation issues and defects.</w:t>
      </w:r>
    </w:p>
    <w:p w14:paraId="2552EA51" w14:textId="77777777" w:rsidR="0017705F" w:rsidRPr="0017705F" w:rsidRDefault="0017705F" w:rsidP="0017705F">
      <w:pPr>
        <w:numPr>
          <w:ilvl w:val="0"/>
          <w:numId w:val="3"/>
        </w:numPr>
      </w:pPr>
      <w:r w:rsidRPr="0017705F">
        <w:t>Tenants should not be blamed for damp and mould.</w:t>
      </w:r>
    </w:p>
    <w:p w14:paraId="78F3FC7D" w14:textId="77777777" w:rsidR="0017705F" w:rsidRPr="0017705F" w:rsidRDefault="0017705F" w:rsidP="0017705F">
      <w:pPr>
        <w:numPr>
          <w:ilvl w:val="0"/>
          <w:numId w:val="3"/>
        </w:numPr>
      </w:pPr>
      <w:r w:rsidRPr="0017705F">
        <w:t>It is unavoidable that everyday domestic tasks, such as cooking, bathing, washing and drying laundry will contribute to the production of indoor moisture.</w:t>
      </w:r>
    </w:p>
    <w:p w14:paraId="432A4A29" w14:textId="77777777" w:rsidR="0017705F" w:rsidRPr="0017705F" w:rsidRDefault="0017705F" w:rsidP="0017705F">
      <w:pPr>
        <w:numPr>
          <w:ilvl w:val="0"/>
          <w:numId w:val="3"/>
        </w:numPr>
      </w:pPr>
      <w:r w:rsidRPr="0017705F">
        <w:t>In some circumstances and where appropriate, small reasonable adjustments by tenants can help to reduce their damp and mould risk. However, it is essential that any tenant actions sit alongside – are not a substitute for – tackling the root causes of the issue (building deficiencies, inadequate ventilation, or low indoor air temperature).</w:t>
      </w:r>
    </w:p>
    <w:p w14:paraId="486BDF62" w14:textId="77777777" w:rsidR="0017705F" w:rsidRPr="0017705F" w:rsidRDefault="0017705F" w:rsidP="0017705F">
      <w:pPr>
        <w:numPr>
          <w:ilvl w:val="0"/>
          <w:numId w:val="3"/>
        </w:numPr>
      </w:pPr>
      <w:r w:rsidRPr="0017705F">
        <w:t>Mould is a common form of fungus that can grow indoors, particularly in damp, cold and poorly ventilated spaces. To grow, mould produces small airborne particles known as spores. When inhaled these spores can cause irritation, allergic reactions and breathing difficulties, particularly in those who are most vulnerable. Damp and mould primarily affect the airways and lungs, but they can also affect the eyes and skin. The respiratory effects of damp and mould can cause serious illness and, in the most severe cases, death.</w:t>
      </w:r>
    </w:p>
    <w:p w14:paraId="6D65A04B" w14:textId="77777777" w:rsidR="0017705F" w:rsidRPr="0017705F" w:rsidRDefault="0017705F" w:rsidP="0017705F">
      <w:pPr>
        <w:numPr>
          <w:ilvl w:val="0"/>
          <w:numId w:val="3"/>
        </w:numPr>
      </w:pPr>
      <w:r w:rsidRPr="0017705F">
        <w:lastRenderedPageBreak/>
        <w:t xml:space="preserve">Some people may be at increased risk of the health impacts of damp and mould exposure. This could be due to health-related or age-related vulnerabilities, or because they are less able to report and act on guidance relating to damp and mould, or simply because they are more likely to live in a home with damp and mould. These include babies and young children and older people, as well as those with respiratory conditions (such as asthma or chronic obstructive pulmonary disease (COPD)), cardiovascular disease, allergies, skin conditions (such as eczema) and those with weakened immune systems (for example those undergoing chemotherapy or who are immunocompromised). </w:t>
      </w:r>
    </w:p>
    <w:p w14:paraId="5771DBB2" w14:textId="270EE39B" w:rsidR="0017705F" w:rsidRPr="0017705F" w:rsidRDefault="0017705F" w:rsidP="0017705F">
      <w:pPr>
        <w:numPr>
          <w:ilvl w:val="0"/>
          <w:numId w:val="3"/>
        </w:numPr>
      </w:pPr>
      <w:r w:rsidRPr="0017705F">
        <w:t xml:space="preserve">They should keep the original of this letter and may also wish to share copies of it with their </w:t>
      </w:r>
      <w:r w:rsidRPr="0017705F">
        <w:rPr>
          <w:b/>
          <w:bCs/>
        </w:rPr>
        <w:t xml:space="preserve">local councillor, MP </w:t>
      </w:r>
      <w:r w:rsidRPr="0017705F">
        <w:t xml:space="preserve">etc.  I have made them aware that they can take this further using </w:t>
      </w:r>
      <w:r w:rsidRPr="0017705F">
        <w:rPr>
          <w:b/>
          <w:bCs/>
        </w:rPr>
        <w:t xml:space="preserve">section 89 of the Environmental Act 1990. </w:t>
      </w:r>
    </w:p>
    <w:p w14:paraId="4606277C" w14:textId="77777777" w:rsidR="0017705F" w:rsidRPr="0017705F" w:rsidRDefault="0017705F" w:rsidP="0017705F">
      <w:pPr>
        <w:rPr>
          <w:b/>
          <w:bCs/>
        </w:rPr>
      </w:pPr>
      <w:r w:rsidRPr="0017705F">
        <w:rPr>
          <w:b/>
          <w:bCs/>
        </w:rPr>
        <w:t>I have shared additional resources with the patient:</w:t>
      </w:r>
    </w:p>
    <w:p w14:paraId="7525A87E" w14:textId="77777777" w:rsidR="0017705F" w:rsidRPr="0017705F" w:rsidRDefault="0017705F" w:rsidP="0017705F">
      <w:pPr>
        <w:numPr>
          <w:ilvl w:val="0"/>
          <w:numId w:val="4"/>
        </w:numPr>
      </w:pPr>
      <w:r w:rsidRPr="0017705F">
        <w:t xml:space="preserve">NHS patient guidance on impact of mould and damp on health: </w:t>
      </w:r>
      <w:hyperlink r:id="rId5" w:history="1">
        <w:r w:rsidRPr="0017705F">
          <w:rPr>
            <w:rStyle w:val="Hyperlink"/>
          </w:rPr>
          <w:t>https://www.nice.org.uk/guidance/ng149/resources/visual-summary-pdf-7022755693</w:t>
        </w:r>
      </w:hyperlink>
      <w:r w:rsidRPr="0017705F">
        <w:t xml:space="preserve"> </w:t>
      </w:r>
    </w:p>
    <w:p w14:paraId="40BDF1EB" w14:textId="77777777" w:rsidR="0017705F" w:rsidRPr="0017705F" w:rsidRDefault="0017705F" w:rsidP="0017705F">
      <w:pPr>
        <w:numPr>
          <w:ilvl w:val="0"/>
          <w:numId w:val="4"/>
        </w:numPr>
      </w:pPr>
      <w:r w:rsidRPr="0017705F">
        <w:t xml:space="preserve">The London Damp and Mould Checklist designed by London's public health system partners: </w:t>
      </w:r>
      <w:hyperlink r:id="rId6" w:history="1">
        <w:r w:rsidRPr="0017705F">
          <w:rPr>
            <w:rStyle w:val="Hyperlink"/>
          </w:rPr>
          <w:t>https://www.mecclink.co.uk/london/housing-damp-and-mould-advice/</w:t>
        </w:r>
      </w:hyperlink>
      <w:r w:rsidRPr="0017705F">
        <w:t xml:space="preserve"> </w:t>
      </w:r>
    </w:p>
    <w:p w14:paraId="51F69FDC" w14:textId="77777777" w:rsidR="0017705F" w:rsidRPr="0017705F" w:rsidRDefault="0017705F" w:rsidP="0017705F">
      <w:pPr>
        <w:numPr>
          <w:ilvl w:val="0"/>
          <w:numId w:val="4"/>
        </w:numPr>
      </w:pPr>
      <w:r w:rsidRPr="0017705F">
        <w:t xml:space="preserve">Guidance from Shelter (England) on how to prevent damp and mould: </w:t>
      </w:r>
      <w:hyperlink r:id="rId7" w:history="1">
        <w:r w:rsidRPr="0017705F">
          <w:rPr>
            <w:rStyle w:val="Hyperlink"/>
          </w:rPr>
          <w:t>https://england.shelter.org.uk/professional_resources/legal/housing_conditions/responsibility_for_repairs/damp_and_mould_problems</w:t>
        </w:r>
      </w:hyperlink>
    </w:p>
    <w:p w14:paraId="7D5F8C71" w14:textId="77777777" w:rsidR="0017705F" w:rsidRPr="0017705F" w:rsidRDefault="0017705F" w:rsidP="0017705F">
      <w:pPr>
        <w:numPr>
          <w:ilvl w:val="0"/>
          <w:numId w:val="4"/>
        </w:numPr>
      </w:pPr>
      <w:r w:rsidRPr="0017705F">
        <w:t xml:space="preserve">Guidance from Citizens Advice on how to prevent damp and mould: </w:t>
      </w:r>
      <w:hyperlink r:id="rId8" w:history="1">
        <w:r w:rsidRPr="0017705F">
          <w:rPr>
            <w:rStyle w:val="Hyperlink"/>
          </w:rPr>
          <w:t>https://www.citizensadvice.org.uk/housing/repairs-and-housing-conditions/repairs-and-housing-conditions/common-problems/repairs-damp/</w:t>
        </w:r>
      </w:hyperlink>
      <w:r w:rsidRPr="0017705F">
        <w:t xml:space="preserve"> </w:t>
      </w:r>
    </w:p>
    <w:p w14:paraId="730903F7" w14:textId="4A7ABB4B" w:rsidR="001F2D3B" w:rsidRDefault="00966D27">
      <w:r>
        <w:t xml:space="preserve">Best wishes, </w:t>
      </w:r>
    </w:p>
    <w:sectPr w:rsidR="001F2D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9FDB"/>
    <w:multiLevelType w:val="hybridMultilevel"/>
    <w:tmpl w:val="FFFFFFFF"/>
    <w:lvl w:ilvl="0" w:tplc="FFFFFFFF">
      <w:start w:val="1"/>
      <w:numFmt w:val="bullet"/>
      <w:lvlText w:val="•"/>
      <w:lvlJc w:val="left"/>
      <w:pPr>
        <w:ind w:left="1080" w:hanging="360"/>
      </w:pPr>
      <w:rPr>
        <w:rFonts w:ascii="Verdana" w:hAnsi="Verdana" w:cs="Verdana"/>
        <w:sz w:val="22"/>
        <w:szCs w:val="22"/>
      </w:rPr>
    </w:lvl>
    <w:lvl w:ilvl="1" w:tplc="FFFFFFFF">
      <w:start w:val="1"/>
      <w:numFmt w:val="bullet"/>
      <w:lvlText w:val="o"/>
      <w:lvlJc w:val="left"/>
      <w:rPr>
        <w:rFonts w:ascii="Courier New" w:hAnsi="Courier New" w:cs="Courier New"/>
        <w:sz w:val="22"/>
        <w:szCs w:val="22"/>
      </w:rPr>
    </w:lvl>
    <w:lvl w:ilvl="2" w:tplc="FFFFFFFF">
      <w:start w:val="1"/>
      <w:numFmt w:val="bullet"/>
      <w:lvlText w:val=""/>
      <w:lvlJc w:val="left"/>
      <w:rPr>
        <w:rFonts w:ascii="Wingdings" w:hAnsi="Wingdings" w:cs="Wingdings"/>
        <w:sz w:val="22"/>
        <w:szCs w:val="22"/>
      </w:rPr>
    </w:lvl>
    <w:lvl w:ilvl="3" w:tplc="FFFFFFFF">
      <w:start w:val="1"/>
      <w:numFmt w:val="bullet"/>
      <w:lvlText w:val=""/>
      <w:lvlJc w:val="left"/>
      <w:rPr>
        <w:rFonts w:ascii="Symbol" w:hAnsi="Symbol" w:cs="Symbol"/>
        <w:sz w:val="22"/>
        <w:szCs w:val="22"/>
      </w:rPr>
    </w:lvl>
    <w:lvl w:ilvl="4" w:tplc="FFFFFFFF">
      <w:start w:val="1"/>
      <w:numFmt w:val="bullet"/>
      <w:lvlText w:val="o"/>
      <w:lvlJc w:val="left"/>
      <w:rPr>
        <w:rFonts w:ascii="Courier New" w:hAnsi="Courier New" w:cs="Courier New"/>
        <w:sz w:val="22"/>
        <w:szCs w:val="22"/>
      </w:rPr>
    </w:lvl>
    <w:lvl w:ilvl="5" w:tplc="FFFFFFFF">
      <w:start w:val="1"/>
      <w:numFmt w:val="bullet"/>
      <w:lvlText w:val=""/>
      <w:lvlJc w:val="left"/>
      <w:rPr>
        <w:rFonts w:ascii="Wingdings" w:hAnsi="Wingdings" w:cs="Wingdings"/>
        <w:sz w:val="22"/>
        <w:szCs w:val="22"/>
      </w:rPr>
    </w:lvl>
    <w:lvl w:ilvl="6" w:tplc="FFFFFFFF">
      <w:start w:val="1"/>
      <w:numFmt w:val="bullet"/>
      <w:lvlText w:val=""/>
      <w:lvlJc w:val="left"/>
      <w:rPr>
        <w:rFonts w:ascii="Symbol" w:hAnsi="Symbol" w:cs="Symbol"/>
        <w:sz w:val="22"/>
        <w:szCs w:val="22"/>
      </w:rPr>
    </w:lvl>
    <w:lvl w:ilvl="7" w:tplc="FFFFFFFF">
      <w:start w:val="1"/>
      <w:numFmt w:val="bullet"/>
      <w:lvlText w:val="o"/>
      <w:lvlJc w:val="left"/>
      <w:rPr>
        <w:rFonts w:ascii="Courier New" w:hAnsi="Courier New" w:cs="Courier New"/>
        <w:sz w:val="22"/>
        <w:szCs w:val="22"/>
      </w:rPr>
    </w:lvl>
    <w:lvl w:ilvl="8" w:tplc="FFFFFFFF">
      <w:start w:val="1"/>
      <w:numFmt w:val="bullet"/>
      <w:lvlText w:val=""/>
      <w:lvlJc w:val="left"/>
      <w:rPr>
        <w:rFonts w:ascii="Wingdings" w:hAnsi="Wingdings" w:cs="Wingdings"/>
        <w:sz w:val="22"/>
        <w:szCs w:val="22"/>
      </w:rPr>
    </w:lvl>
  </w:abstractNum>
  <w:abstractNum w:abstractNumId="1" w15:restartNumberingAfterBreak="0">
    <w:nsid w:val="12CC41FA"/>
    <w:multiLevelType w:val="hybridMultilevel"/>
    <w:tmpl w:val="C070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21032"/>
    <w:multiLevelType w:val="hybridMultilevel"/>
    <w:tmpl w:val="DFB01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EAB50"/>
    <w:multiLevelType w:val="hybridMultilevel"/>
    <w:tmpl w:val="FFFFFFFF"/>
    <w:lvl w:ilvl="0" w:tplc="FFFFFFFF">
      <w:start w:val="1"/>
      <w:numFmt w:val="bullet"/>
      <w:lvlText w:val="•"/>
      <w:lvlJc w:val="left"/>
      <w:pPr>
        <w:ind w:left="720" w:hanging="360"/>
      </w:pPr>
      <w:rPr>
        <w:rFonts w:ascii="Verdana" w:hAnsi="Verdana" w:cs="Verdana"/>
      </w:rPr>
    </w:lvl>
    <w:lvl w:ilvl="1" w:tplc="FFFFFFFF">
      <w:start w:val="1"/>
      <w:numFmt w:val="bullet"/>
      <w:lvlText w:val="o"/>
      <w:lvlJc w:val="left"/>
      <w:rPr>
        <w:rFonts w:ascii="Courier New" w:hAnsi="Courier New" w:cs="Courier New"/>
      </w:rPr>
    </w:lvl>
    <w:lvl w:ilvl="2" w:tplc="FFFFFFFF">
      <w:start w:val="1"/>
      <w:numFmt w:val="bullet"/>
      <w:lvlText w:val=""/>
      <w:lvlJc w:val="left"/>
      <w:rPr>
        <w:rFonts w:ascii="Wingdings" w:hAnsi="Wingdings" w:cs="Wingdings"/>
      </w:rPr>
    </w:lvl>
    <w:lvl w:ilvl="3" w:tplc="FFFFFFFF">
      <w:start w:val="1"/>
      <w:numFmt w:val="bullet"/>
      <w:lvlText w:val="•"/>
      <w:lvlJc w:val="left"/>
      <w:rPr>
        <w:rFonts w:ascii="Verdana" w:hAnsi="Verdana" w:cs="Verdana"/>
      </w:rPr>
    </w:lvl>
    <w:lvl w:ilvl="4" w:tplc="FFFFFFFF">
      <w:start w:val="1"/>
      <w:numFmt w:val="bullet"/>
      <w:lvlText w:val="o"/>
      <w:lvlJc w:val="left"/>
      <w:rPr>
        <w:rFonts w:ascii="Courier New" w:hAnsi="Courier New" w:cs="Courier New"/>
      </w:rPr>
    </w:lvl>
    <w:lvl w:ilvl="5" w:tplc="FFFFFFFF">
      <w:start w:val="1"/>
      <w:numFmt w:val="bullet"/>
      <w:lvlText w:val=""/>
      <w:lvlJc w:val="left"/>
      <w:rPr>
        <w:rFonts w:ascii="Wingdings" w:hAnsi="Wingdings" w:cs="Wingdings"/>
      </w:rPr>
    </w:lvl>
    <w:lvl w:ilvl="6" w:tplc="FFFFFFFF">
      <w:start w:val="1"/>
      <w:numFmt w:val="bullet"/>
      <w:lvlText w:val="•"/>
      <w:lvlJc w:val="left"/>
      <w:rPr>
        <w:rFonts w:ascii="Verdana" w:hAnsi="Verdana" w:cs="Verdana"/>
      </w:rPr>
    </w:lvl>
    <w:lvl w:ilvl="7" w:tplc="FFFFFFFF">
      <w:start w:val="1"/>
      <w:numFmt w:val="bullet"/>
      <w:lvlText w:val="o"/>
      <w:lvlJc w:val="left"/>
      <w:rPr>
        <w:rFonts w:ascii="Courier New" w:hAnsi="Courier New" w:cs="Courier New"/>
      </w:rPr>
    </w:lvl>
    <w:lvl w:ilvl="8" w:tplc="FFFFFFFF">
      <w:start w:val="1"/>
      <w:numFmt w:val="bullet"/>
      <w:lvlText w:val=""/>
      <w:lvlJc w:val="left"/>
      <w:rPr>
        <w:rFonts w:ascii="Wingdings" w:hAnsi="Wingdings" w:cs="Wingdings"/>
      </w:rPr>
    </w:lvl>
  </w:abstractNum>
  <w:abstractNum w:abstractNumId="4" w15:restartNumberingAfterBreak="0">
    <w:nsid w:val="15266A85"/>
    <w:multiLevelType w:val="hybridMultilevel"/>
    <w:tmpl w:val="FFFFFFFF"/>
    <w:lvl w:ilvl="0" w:tplc="FFFFFFFF">
      <w:start w:val="1"/>
      <w:numFmt w:val="decimal"/>
      <w:lvlText w:val="%1."/>
      <w:lvlJc w:val="left"/>
      <w:pPr>
        <w:ind w:left="720" w:hanging="360"/>
      </w:pPr>
      <w:rPr>
        <w:sz w:val="22"/>
        <w:szCs w:val="22"/>
      </w:rPr>
    </w:lvl>
    <w:lvl w:ilvl="1" w:tplc="FFFFFFFF">
      <w:start w:val="1"/>
      <w:numFmt w:val="lowerLetter"/>
      <w:lvlText w:val="%2."/>
      <w:lvlJc w:val="left"/>
      <w:rPr>
        <w:sz w:val="22"/>
        <w:szCs w:val="22"/>
      </w:rPr>
    </w:lvl>
    <w:lvl w:ilvl="2" w:tplc="FFFFFFFF">
      <w:start w:val="1"/>
      <w:numFmt w:val="lowerRoman"/>
      <w:lvlText w:val="%3."/>
      <w:lvlJc w:val="right"/>
      <w:rPr>
        <w:sz w:val="22"/>
        <w:szCs w:val="22"/>
      </w:rPr>
    </w:lvl>
    <w:lvl w:ilvl="3" w:tplc="FFFFFFFF">
      <w:start w:val="1"/>
      <w:numFmt w:val="decimal"/>
      <w:lvlText w:val="%4."/>
      <w:lvlJc w:val="left"/>
      <w:rPr>
        <w:sz w:val="22"/>
        <w:szCs w:val="22"/>
      </w:rPr>
    </w:lvl>
    <w:lvl w:ilvl="4" w:tplc="FFFFFFFF">
      <w:start w:val="1"/>
      <w:numFmt w:val="lowerLetter"/>
      <w:lvlText w:val="%5."/>
      <w:lvlJc w:val="left"/>
      <w:rPr>
        <w:sz w:val="22"/>
        <w:szCs w:val="22"/>
      </w:rPr>
    </w:lvl>
    <w:lvl w:ilvl="5" w:tplc="FFFFFFFF">
      <w:start w:val="1"/>
      <w:numFmt w:val="lowerRoman"/>
      <w:lvlText w:val="%6."/>
      <w:lvlJc w:val="right"/>
      <w:rPr>
        <w:sz w:val="22"/>
        <w:szCs w:val="22"/>
      </w:rPr>
    </w:lvl>
    <w:lvl w:ilvl="6" w:tplc="FFFFFFFF">
      <w:start w:val="1"/>
      <w:numFmt w:val="decimal"/>
      <w:lvlText w:val="%7."/>
      <w:lvlJc w:val="left"/>
      <w:rPr>
        <w:sz w:val="22"/>
        <w:szCs w:val="22"/>
      </w:rPr>
    </w:lvl>
    <w:lvl w:ilvl="7" w:tplc="FFFFFFFF">
      <w:start w:val="1"/>
      <w:numFmt w:val="lowerLetter"/>
      <w:lvlText w:val="%8."/>
      <w:lvlJc w:val="left"/>
      <w:rPr>
        <w:sz w:val="22"/>
        <w:szCs w:val="22"/>
      </w:rPr>
    </w:lvl>
    <w:lvl w:ilvl="8" w:tplc="FFFFFFFF">
      <w:start w:val="1"/>
      <w:numFmt w:val="lowerRoman"/>
      <w:lvlText w:val="%9."/>
      <w:lvlJc w:val="right"/>
      <w:rPr>
        <w:sz w:val="22"/>
        <w:szCs w:val="22"/>
      </w:rPr>
    </w:lvl>
  </w:abstractNum>
  <w:abstractNum w:abstractNumId="5" w15:restartNumberingAfterBreak="0">
    <w:nsid w:val="3FC812FB"/>
    <w:multiLevelType w:val="hybridMultilevel"/>
    <w:tmpl w:val="D076D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4E58B6"/>
    <w:multiLevelType w:val="hybridMultilevel"/>
    <w:tmpl w:val="FFFFFFFF"/>
    <w:lvl w:ilvl="0" w:tplc="FFFFFFFF">
      <w:start w:val="1"/>
      <w:numFmt w:val="bullet"/>
      <w:lvlText w:val="•"/>
      <w:lvlJc w:val="left"/>
      <w:pPr>
        <w:ind w:left="720" w:hanging="360"/>
      </w:pPr>
      <w:rPr>
        <w:rFonts w:ascii="Verdana" w:hAnsi="Verdana" w:cs="Verdana"/>
      </w:rPr>
    </w:lvl>
    <w:lvl w:ilvl="1" w:tplc="FFFFFFFF">
      <w:start w:val="1"/>
      <w:numFmt w:val="bullet"/>
      <w:lvlText w:val="o"/>
      <w:lvlJc w:val="left"/>
      <w:rPr>
        <w:rFonts w:ascii="Courier New" w:hAnsi="Courier New" w:cs="Courier New"/>
      </w:rPr>
    </w:lvl>
    <w:lvl w:ilvl="2" w:tplc="FFFFFFFF">
      <w:start w:val="1"/>
      <w:numFmt w:val="bullet"/>
      <w:lvlText w:val=""/>
      <w:lvlJc w:val="left"/>
      <w:rPr>
        <w:rFonts w:ascii="Wingdings" w:hAnsi="Wingdings" w:cs="Wingdings"/>
      </w:rPr>
    </w:lvl>
    <w:lvl w:ilvl="3" w:tplc="FFFFFFFF">
      <w:start w:val="1"/>
      <w:numFmt w:val="bullet"/>
      <w:lvlText w:val="•"/>
      <w:lvlJc w:val="left"/>
      <w:rPr>
        <w:rFonts w:ascii="Verdana" w:hAnsi="Verdana" w:cs="Verdana"/>
      </w:rPr>
    </w:lvl>
    <w:lvl w:ilvl="4" w:tplc="FFFFFFFF">
      <w:start w:val="1"/>
      <w:numFmt w:val="bullet"/>
      <w:lvlText w:val="o"/>
      <w:lvlJc w:val="left"/>
      <w:rPr>
        <w:rFonts w:ascii="Courier New" w:hAnsi="Courier New" w:cs="Courier New"/>
      </w:rPr>
    </w:lvl>
    <w:lvl w:ilvl="5" w:tplc="FFFFFFFF">
      <w:start w:val="1"/>
      <w:numFmt w:val="bullet"/>
      <w:lvlText w:val=""/>
      <w:lvlJc w:val="left"/>
      <w:rPr>
        <w:rFonts w:ascii="Wingdings" w:hAnsi="Wingdings" w:cs="Wingdings"/>
      </w:rPr>
    </w:lvl>
    <w:lvl w:ilvl="6" w:tplc="FFFFFFFF">
      <w:start w:val="1"/>
      <w:numFmt w:val="bullet"/>
      <w:lvlText w:val="•"/>
      <w:lvlJc w:val="left"/>
      <w:rPr>
        <w:rFonts w:ascii="Verdana" w:hAnsi="Verdana" w:cs="Verdana"/>
      </w:rPr>
    </w:lvl>
    <w:lvl w:ilvl="7" w:tplc="FFFFFFFF">
      <w:start w:val="1"/>
      <w:numFmt w:val="bullet"/>
      <w:lvlText w:val="o"/>
      <w:lvlJc w:val="left"/>
      <w:rPr>
        <w:rFonts w:ascii="Courier New" w:hAnsi="Courier New" w:cs="Courier New"/>
      </w:rPr>
    </w:lvl>
    <w:lvl w:ilvl="8" w:tplc="FFFFFFFF">
      <w:start w:val="1"/>
      <w:numFmt w:val="bullet"/>
      <w:lvlText w:val=""/>
      <w:lvlJc w:val="left"/>
      <w:rPr>
        <w:rFonts w:ascii="Wingdings" w:hAnsi="Wingdings" w:cs="Wingdings"/>
      </w:rPr>
    </w:lvl>
  </w:abstractNum>
  <w:num w:numId="1" w16cid:durableId="72702642">
    <w:abstractNumId w:val="4"/>
  </w:num>
  <w:num w:numId="2" w16cid:durableId="2133405200">
    <w:abstractNumId w:val="0"/>
  </w:num>
  <w:num w:numId="3" w16cid:durableId="1420718297">
    <w:abstractNumId w:val="3"/>
  </w:num>
  <w:num w:numId="4" w16cid:durableId="1999649335">
    <w:abstractNumId w:val="6"/>
  </w:num>
  <w:num w:numId="5" w16cid:durableId="927689094">
    <w:abstractNumId w:val="1"/>
  </w:num>
  <w:num w:numId="6" w16cid:durableId="1437872689">
    <w:abstractNumId w:val="5"/>
  </w:num>
  <w:num w:numId="7" w16cid:durableId="1650936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3B"/>
    <w:rsid w:val="0000063A"/>
    <w:rsid w:val="00170670"/>
    <w:rsid w:val="0017705F"/>
    <w:rsid w:val="001F2D3B"/>
    <w:rsid w:val="0034031C"/>
    <w:rsid w:val="00375379"/>
    <w:rsid w:val="003A76E7"/>
    <w:rsid w:val="004D3C29"/>
    <w:rsid w:val="005F4FF0"/>
    <w:rsid w:val="0090425D"/>
    <w:rsid w:val="00966D27"/>
    <w:rsid w:val="00B44A85"/>
    <w:rsid w:val="00C72BEF"/>
    <w:rsid w:val="00CB25D9"/>
    <w:rsid w:val="00D26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8D02C"/>
  <w15:chartTrackingRefBased/>
  <w15:docId w15:val="{4F68F1FF-B56D-4588-8324-3F148B38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D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D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D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D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D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D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D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D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D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D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D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D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D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D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D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D3B"/>
    <w:rPr>
      <w:rFonts w:eastAsiaTheme="majorEastAsia" w:cstheme="majorBidi"/>
      <w:color w:val="272727" w:themeColor="text1" w:themeTint="D8"/>
    </w:rPr>
  </w:style>
  <w:style w:type="paragraph" w:styleId="Title">
    <w:name w:val="Title"/>
    <w:basedOn w:val="Normal"/>
    <w:next w:val="Normal"/>
    <w:link w:val="TitleChar"/>
    <w:uiPriority w:val="10"/>
    <w:qFormat/>
    <w:rsid w:val="001F2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D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D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D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D3B"/>
    <w:pPr>
      <w:spacing w:before="160"/>
      <w:jc w:val="center"/>
    </w:pPr>
    <w:rPr>
      <w:i/>
      <w:iCs/>
      <w:color w:val="404040" w:themeColor="text1" w:themeTint="BF"/>
    </w:rPr>
  </w:style>
  <w:style w:type="character" w:customStyle="1" w:styleId="QuoteChar">
    <w:name w:val="Quote Char"/>
    <w:basedOn w:val="DefaultParagraphFont"/>
    <w:link w:val="Quote"/>
    <w:uiPriority w:val="29"/>
    <w:rsid w:val="001F2D3B"/>
    <w:rPr>
      <w:i/>
      <w:iCs/>
      <w:color w:val="404040" w:themeColor="text1" w:themeTint="BF"/>
    </w:rPr>
  </w:style>
  <w:style w:type="paragraph" w:styleId="ListParagraph">
    <w:name w:val="List Paragraph"/>
    <w:basedOn w:val="Normal"/>
    <w:uiPriority w:val="34"/>
    <w:qFormat/>
    <w:rsid w:val="001F2D3B"/>
    <w:pPr>
      <w:ind w:left="720"/>
      <w:contextualSpacing/>
    </w:pPr>
  </w:style>
  <w:style w:type="character" w:styleId="IntenseEmphasis">
    <w:name w:val="Intense Emphasis"/>
    <w:basedOn w:val="DefaultParagraphFont"/>
    <w:uiPriority w:val="21"/>
    <w:qFormat/>
    <w:rsid w:val="001F2D3B"/>
    <w:rPr>
      <w:i/>
      <w:iCs/>
      <w:color w:val="0F4761" w:themeColor="accent1" w:themeShade="BF"/>
    </w:rPr>
  </w:style>
  <w:style w:type="paragraph" w:styleId="IntenseQuote">
    <w:name w:val="Intense Quote"/>
    <w:basedOn w:val="Normal"/>
    <w:next w:val="Normal"/>
    <w:link w:val="IntenseQuoteChar"/>
    <w:uiPriority w:val="30"/>
    <w:qFormat/>
    <w:rsid w:val="001F2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D3B"/>
    <w:rPr>
      <w:i/>
      <w:iCs/>
      <w:color w:val="0F4761" w:themeColor="accent1" w:themeShade="BF"/>
    </w:rPr>
  </w:style>
  <w:style w:type="character" w:styleId="IntenseReference">
    <w:name w:val="Intense Reference"/>
    <w:basedOn w:val="DefaultParagraphFont"/>
    <w:uiPriority w:val="32"/>
    <w:qFormat/>
    <w:rsid w:val="001F2D3B"/>
    <w:rPr>
      <w:b/>
      <w:bCs/>
      <w:smallCaps/>
      <w:color w:val="0F4761" w:themeColor="accent1" w:themeShade="BF"/>
      <w:spacing w:val="5"/>
    </w:rPr>
  </w:style>
  <w:style w:type="character" w:styleId="Hyperlink">
    <w:name w:val="Hyperlink"/>
    <w:basedOn w:val="DefaultParagraphFont"/>
    <w:uiPriority w:val="99"/>
    <w:unhideWhenUsed/>
    <w:rsid w:val="001F2D3B"/>
    <w:rPr>
      <w:color w:val="467886" w:themeColor="hyperlink"/>
      <w:u w:val="single"/>
    </w:rPr>
  </w:style>
  <w:style w:type="character" w:styleId="UnresolvedMention">
    <w:name w:val="Unresolved Mention"/>
    <w:basedOn w:val="DefaultParagraphFont"/>
    <w:uiPriority w:val="99"/>
    <w:semiHidden/>
    <w:unhideWhenUsed/>
    <w:rsid w:val="001F2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izensadvice.org.uk/housing/repairs-and-housing-conditions/repairs-and-housing-conditions/common-problems/repairs-damp/" TargetMode="External"/><Relationship Id="rId3" Type="http://schemas.openxmlformats.org/officeDocument/2006/relationships/settings" Target="settings.xml"/><Relationship Id="rId7" Type="http://schemas.openxmlformats.org/officeDocument/2006/relationships/hyperlink" Target="https://england.shelter.org.uk/professional_resources/legal/housing_conditions/responsibility_for_repairs/damp_and_mould_proble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cclink.co.uk/london/housing-damp-and-mould-advice/" TargetMode="External"/><Relationship Id="rId5" Type="http://schemas.openxmlformats.org/officeDocument/2006/relationships/hyperlink" Target="https://www.nice.org.uk/guidance/ng149/resources/visual-summary-pdf-702275569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1094</Words>
  <Characters>6238</Characters>
  <Application>Microsoft Office Word</Application>
  <DocSecurity>0</DocSecurity>
  <Lines>51</Lines>
  <Paragraphs>14</Paragraphs>
  <ScaleCrop>false</ScaleCrop>
  <Company>King's College Hospital NHS Foundation Trust</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Laura-jane (KING'S COLLEGE HOSPITAL NHS FOUNDATION TRUST)</dc:creator>
  <cp:keywords/>
  <dc:description/>
  <cp:lastModifiedBy>SMITH, Laura-jane (KING'S COLLEGE HOSPITAL NHS FOUNDATION TRUST)</cp:lastModifiedBy>
  <cp:revision>2</cp:revision>
  <dcterms:created xsi:type="dcterms:W3CDTF">2026-05-15T14:44:00Z</dcterms:created>
  <dcterms:modified xsi:type="dcterms:W3CDTF">2026-05-15T14:44:00Z</dcterms:modified>
</cp:coreProperties>
</file>